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2" w:rsidRPr="003B22A2" w:rsidRDefault="003B22A2" w:rsidP="003B22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b/>
          <w:bCs/>
          <w:color w:val="000000"/>
          <w:lang w:eastAsia="en-CA"/>
        </w:rPr>
        <w:t>NOTE TAKER TEMPLATE</w:t>
      </w:r>
    </w:p>
    <w:p w:rsidR="003B22A2" w:rsidRPr="003B22A2" w:rsidRDefault="003B22A2" w:rsidP="003B22A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B22A2" w:rsidRPr="003B22A2" w:rsidRDefault="003B22A2" w:rsidP="003B22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b/>
          <w:bCs/>
          <w:color w:val="000000"/>
          <w:lang w:eastAsia="en-CA"/>
        </w:rPr>
        <w:t>Table Theme: Resilience and Public Policy</w:t>
      </w:r>
    </w:p>
    <w:p w:rsidR="003B22A2" w:rsidRPr="003B22A2" w:rsidRDefault="003B22A2" w:rsidP="003B22A2">
      <w:p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b/>
          <w:bCs/>
          <w:color w:val="000000"/>
          <w:lang w:eastAsia="en-CA"/>
        </w:rPr>
        <w:t>Issues and Opportunities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Government funding programs are sometimes too rigid (e.g., reserve funding is not allowed, single-year/seasonal funding leads to cash flow problems, inability to adapt as you go can sap ingenuity, need ability to adapt programs to regional need).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Access to decision makers is limited, especially for organizations outside the Avalon Peninsula.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The community sector lacks awareness of support programs available across all departments, levels of government and private sources.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There is often a lack of communication about status of funding requests and there is a need for better/continuous relationships with departmental staff.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 xml:space="preserve">Government programs do not appear to regard funding as an investment but rather as </w:t>
      </w:r>
      <w:r>
        <w:rPr>
          <w:rFonts w:ascii="Arial" w:eastAsia="Times New Roman" w:hAnsi="Arial" w:cs="Arial"/>
          <w:color w:val="000000"/>
          <w:lang w:eastAsia="en-CA"/>
        </w:rPr>
        <w:t xml:space="preserve">an </w:t>
      </w:r>
      <w:r w:rsidRPr="003B22A2">
        <w:rPr>
          <w:rFonts w:ascii="Arial" w:eastAsia="Times New Roman" w:hAnsi="Arial" w:cs="Arial"/>
          <w:color w:val="000000"/>
          <w:lang w:eastAsia="en-CA"/>
        </w:rPr>
        <w:t>expenditure.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There is little opportunity for skills development and training on matters such as risk management, accountability, board governance and succession planning.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Incrementalism places pressure on organizations to do more or different things without the benefit of increased funding.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Short-term funding does not allow for long-term planning (e.g., succession and program planning, delivery of community services).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There is potential to share services and create hubs (e.g., administration, HR, IT) across small organizations.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Impact and results can be measured in terms of social return on investment.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color w:val="000000"/>
          <w:lang w:eastAsia="en-CA"/>
        </w:rPr>
        <w:t>Government programs and services may be delivered more efficiently and at less cost through partnership.</w:t>
      </w:r>
    </w:p>
    <w:p w:rsidR="003B22A2" w:rsidRPr="003B22A2" w:rsidRDefault="003B22A2" w:rsidP="003B22A2">
      <w:pPr>
        <w:numPr>
          <w:ilvl w:val="0"/>
          <w:numId w:val="1"/>
        </w:numPr>
        <w:spacing w:before="100" w:beforeAutospacing="1" w:after="159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U</w:t>
      </w:r>
      <w:r w:rsidRPr="003B22A2">
        <w:rPr>
          <w:rFonts w:ascii="Arial" w:eastAsia="Times New Roman" w:hAnsi="Arial" w:cs="Arial"/>
          <w:color w:val="000000"/>
          <w:lang w:eastAsia="en-CA"/>
        </w:rPr>
        <w:t>ncertainty around long term fundraisers that work</w:t>
      </w:r>
      <w:r>
        <w:rPr>
          <w:rFonts w:ascii="Arial" w:eastAsia="Times New Roman" w:hAnsi="Arial" w:cs="Arial"/>
          <w:color w:val="000000"/>
          <w:lang w:eastAsia="en-CA"/>
        </w:rPr>
        <w:t xml:space="preserve"> due to </w:t>
      </w:r>
      <w:r w:rsidR="000601D4">
        <w:rPr>
          <w:rFonts w:ascii="Arial" w:eastAsia="Times New Roman" w:hAnsi="Arial" w:cs="Arial"/>
          <w:color w:val="000000"/>
          <w:lang w:eastAsia="en-CA"/>
        </w:rPr>
        <w:t>resistance from G</w:t>
      </w:r>
      <w:r w:rsidRPr="003B22A2">
        <w:rPr>
          <w:rFonts w:ascii="Arial" w:eastAsia="Times New Roman" w:hAnsi="Arial" w:cs="Arial"/>
          <w:color w:val="000000"/>
          <w:lang w:eastAsia="en-CA"/>
        </w:rPr>
        <w:t>overnment</w:t>
      </w:r>
      <w:r w:rsidR="000601D4">
        <w:rPr>
          <w:rFonts w:ascii="Arial" w:eastAsia="Times New Roman" w:hAnsi="Arial" w:cs="Arial"/>
          <w:color w:val="000000"/>
          <w:lang w:eastAsia="en-CA"/>
        </w:rPr>
        <w:t>.</w:t>
      </w:r>
    </w:p>
    <w:p w:rsidR="003B22A2" w:rsidRDefault="003B22A2" w:rsidP="000601D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0601D4" w:rsidRPr="000601D4" w:rsidRDefault="000601D4" w:rsidP="000601D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B22A2" w:rsidRPr="003B22A2" w:rsidRDefault="003B22A2" w:rsidP="003B22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b/>
          <w:bCs/>
          <w:color w:val="000000"/>
          <w:lang w:eastAsia="en-CA"/>
        </w:rPr>
        <w:lastRenderedPageBreak/>
        <w:t>Group 1</w:t>
      </w:r>
    </w:p>
    <w:tbl>
      <w:tblPr>
        <w:tblW w:w="128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44"/>
        <w:gridCol w:w="6444"/>
      </w:tblGrid>
      <w:tr w:rsidR="003B22A2" w:rsidRPr="003B22A2" w:rsidTr="003A33DF">
        <w:trPr>
          <w:trHeight w:val="816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government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the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community sector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3B22A2" w:rsidRPr="003B22A2" w:rsidTr="003A33DF">
        <w:trPr>
          <w:trHeight w:val="360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A33DF" w:rsidP="003B22A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L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ong term commitments around program security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(Service NL).</w:t>
            </w:r>
          </w:p>
          <w:p w:rsidR="003B22A2" w:rsidRPr="003B22A2" w:rsidRDefault="003A33DF" w:rsidP="003B22A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Increased 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ernment support for hub models (from human resources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to snow clearing) to allow one stop shop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ping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for services that are currently scattered,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and 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to cut down on transportation issues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,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as well as wait times and basic services.</w:t>
            </w:r>
          </w:p>
          <w:p w:rsidR="003B22A2" w:rsidRPr="003B22A2" w:rsidRDefault="003A33DF" w:rsidP="003B22A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bility to recognize the ability for smaller areas to provide essential services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ost analysis of transportation use for individuals to obtain essential services in bigger communities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ernment departments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passing the buck onto community organizations for services they provide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A33DF">
            <w:pPr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ll agencies need to find better ways to deliver services using technologies that are available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.e: video conferences- tele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health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).</w:t>
            </w: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A33DF" w:rsidP="003B22A2">
            <w:pPr>
              <w:pStyle w:val="ListParagraph"/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hared or joint community proposals outside regular partnerships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pStyle w:val="ListParagraph"/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hink outside the box in terms of programs, resources and partners that can provide that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B22A2" w:rsidP="003B22A2">
            <w:pPr>
              <w:pStyle w:val="ListParagraph"/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Connector service for shared resources.</w:t>
            </w:r>
          </w:p>
          <w:p w:rsidR="003B22A2" w:rsidRPr="003B22A2" w:rsidRDefault="003B22A2" w:rsidP="003B22A2">
            <w:pPr>
              <w:pStyle w:val="ListParagraph"/>
              <w:numPr>
                <w:ilvl w:val="0"/>
                <w:numId w:val="3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Chamber of social development in communities.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I</w:t>
            </w:r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</w:t>
            </w:r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: 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like a chamber</w:t>
            </w:r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of commerce but directed to non profit organizations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</w:tc>
      </w:tr>
    </w:tbl>
    <w:p w:rsidR="003B22A2" w:rsidRDefault="003B22A2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A33DF" w:rsidRDefault="003A33DF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A33DF" w:rsidRDefault="003A33DF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A33DF" w:rsidRDefault="003A33DF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A33DF" w:rsidRDefault="003A33DF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A33DF" w:rsidRPr="003B22A2" w:rsidRDefault="003A33DF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B22A2" w:rsidRPr="003B22A2" w:rsidRDefault="003B22A2" w:rsidP="003B22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b/>
          <w:bCs/>
          <w:color w:val="000000"/>
          <w:lang w:eastAsia="en-CA"/>
        </w:rPr>
        <w:t>Group 2</w:t>
      </w:r>
    </w:p>
    <w:tbl>
      <w:tblPr>
        <w:tblW w:w="128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44"/>
        <w:gridCol w:w="6444"/>
      </w:tblGrid>
      <w:tr w:rsidR="003B22A2" w:rsidRPr="003B22A2" w:rsidTr="000601D4">
        <w:trPr>
          <w:trHeight w:val="816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government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the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community sector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3B22A2" w:rsidRPr="003B22A2" w:rsidTr="003A33DF">
        <w:trPr>
          <w:trHeight w:val="360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Education for non profit organizations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on how to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obtain funds outside of 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overnment to increase revenue for not for profit org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anizations.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etter communicatio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n in regards to the value of non 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profit organizations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ore long term funding for essential programs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rograms that don’t allow you to rehire the person in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the same capacity i.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e: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JCP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F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ed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eral and provincial p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rograms need to focus on the individual and the organization moving people from one program to another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,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rather than creating long-term solutions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F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unding income support programs differently to help individuals obtain employment security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llow for reserved funding (rainy day)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Support of Government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for core funding for staffing stability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A33DF" w:rsidRDefault="003A33DF" w:rsidP="003A33D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Opportunities for Government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and community organizations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to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sh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are resources ie: reduced rent/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office space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A33DF" w:rsidP="003B22A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hared platforms for organizations to cut costs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hared spaces to for organizations that go hand in hand to share costs to save money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B22A2" w:rsidP="003B22A2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Creating more opportunities to come together to discuss needs with </w:t>
            </w:r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>not only</w:t>
            </w:r>
            <w:bookmarkStart w:id="0" w:name="_GoBack"/>
            <w:bookmarkEnd w:id="0"/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each other but also with Government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</w:tc>
      </w:tr>
    </w:tbl>
    <w:p w:rsidR="003B22A2" w:rsidRPr="003B22A2" w:rsidRDefault="003B22A2" w:rsidP="003B22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3B22A2" w:rsidRDefault="003B22A2" w:rsidP="003B22A2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:rsidR="003B22A2" w:rsidRDefault="003B22A2" w:rsidP="003B22A2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:rsidR="003B22A2" w:rsidRDefault="003B22A2" w:rsidP="003B22A2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:rsidR="003B22A2" w:rsidRPr="003B22A2" w:rsidRDefault="003B22A2" w:rsidP="003B22A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3B22A2"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  <w:t>Group 3</w:t>
      </w:r>
    </w:p>
    <w:tbl>
      <w:tblPr>
        <w:tblW w:w="128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44"/>
        <w:gridCol w:w="6444"/>
      </w:tblGrid>
      <w:tr w:rsidR="003B22A2" w:rsidRPr="003B22A2" w:rsidTr="003B22A2">
        <w:trPr>
          <w:trHeight w:val="816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government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the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community sector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3B22A2" w:rsidRPr="003B22A2" w:rsidTr="003B22A2">
        <w:trPr>
          <w:trHeight w:val="5184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Provide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awareness on </w:t>
            </w:r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the 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availability of programs that are available to community organizations.</w:t>
            </w:r>
          </w:p>
          <w:p w:rsidR="003B22A2" w:rsidRPr="003B22A2" w:rsidRDefault="003A33DF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ore opportunities to come together for the community sector with gov</w:t>
            </w:r>
            <w:r w:rsid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ernment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to discuss opportunities available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ernment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needs to find a solution for long term employability f</w:t>
            </w:r>
            <w:r w:rsid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 people using EI/AES, etc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. Instead of sending from one program to another in a continuing circle.</w:t>
            </w:r>
          </w:p>
          <w:p w:rsidR="003B22A2" w:rsidRPr="003B22A2" w:rsidRDefault="003A33DF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roups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don’t have the right to refuse.</w:t>
            </w:r>
          </w:p>
          <w:p w:rsidR="003B22A2" w:rsidRPr="003B22A2" w:rsidRDefault="003B22A2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Problems with prog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rams</w:t>
            </w:r>
            <w:r w:rsidR="003A33D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that Government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offers that don’t meet the needs of the public sector.</w:t>
            </w:r>
          </w:p>
          <w:p w:rsidR="003B22A2" w:rsidRPr="003B22A2" w:rsidRDefault="003A33DF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estriction of programs to provide proper training for individual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 on program grants (can impact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safety)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A33DF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estriction of funds for proposed programs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Increasing awareness for 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overnment with board training to ensure proper processes and responsibilities.</w:t>
            </w:r>
          </w:p>
          <w:p w:rsidR="003B22A2" w:rsidRPr="003A33DF" w:rsidRDefault="0070012F" w:rsidP="003A33DF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hared platform to obtain answers to questions that organizations may need answered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70012F" w:rsidP="003B22A2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latform to share experience and answers that community sector workers can use to help each other when needed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B22A2" w:rsidP="003B22A2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Barriers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for org</w:t>
            </w:r>
            <w:r w:rsidR="0070012F">
              <w:rPr>
                <w:rFonts w:ascii="Calibri" w:eastAsia="Times New Roman" w:hAnsi="Calibri" w:cs="Times New Roman"/>
                <w:color w:val="000000"/>
                <w:lang w:eastAsia="en-CA"/>
              </w:rPr>
              <w:t>anizations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to take on projects or programs due to lack of basic or safety resources. I</w:t>
            </w:r>
            <w:r w:rsidR="0070012F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</w:t>
            </w:r>
            <w:r w:rsidR="0070012F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:</w:t>
            </w:r>
            <w:r w:rsidR="0070012F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washroom/shelter</w:t>
            </w:r>
            <w:r w:rsidR="0070012F"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hare applications rather than be in competition with each other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A33DF" w:rsidRDefault="003B22A2" w:rsidP="003A33DF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A way that the boards can be recognized in the essential planning of programs.</w:t>
            </w:r>
          </w:p>
        </w:tc>
      </w:tr>
    </w:tbl>
    <w:p w:rsidR="003A33DF" w:rsidRDefault="003A33DF" w:rsidP="003B22A2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:rsidR="003A33DF" w:rsidRDefault="003A33DF" w:rsidP="003B22A2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CA"/>
        </w:rPr>
      </w:pPr>
    </w:p>
    <w:p w:rsidR="003B22A2" w:rsidRPr="003B22A2" w:rsidRDefault="003B22A2" w:rsidP="003B22A2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B22A2">
        <w:rPr>
          <w:rFonts w:ascii="Arial" w:eastAsia="Times New Roman" w:hAnsi="Arial" w:cs="Arial"/>
          <w:b/>
          <w:bCs/>
          <w:color w:val="000000"/>
          <w:lang w:eastAsia="en-CA"/>
        </w:rPr>
        <w:lastRenderedPageBreak/>
        <w:t>Group 4</w:t>
      </w:r>
    </w:p>
    <w:tbl>
      <w:tblPr>
        <w:tblW w:w="128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44"/>
        <w:gridCol w:w="6444"/>
      </w:tblGrid>
      <w:tr w:rsidR="003B22A2" w:rsidRPr="003B22A2" w:rsidTr="003A33DF">
        <w:trPr>
          <w:trHeight w:val="816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government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3B22A2" w:rsidP="003B22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What action(s) can the </w:t>
            </w:r>
            <w:r w:rsidRPr="003B22A2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community sector</w:t>
            </w:r>
            <w:r w:rsidRPr="003B22A2">
              <w:rPr>
                <w:rFonts w:ascii="Arial" w:eastAsia="Times New Roman" w:hAnsi="Arial" w:cs="Arial"/>
                <w:color w:val="000000"/>
                <w:lang w:eastAsia="en-CA"/>
              </w:rPr>
              <w:t xml:space="preserve"> take to address the issues or seize the opportunities?</w:t>
            </w:r>
          </w:p>
          <w:p w:rsidR="003B22A2" w:rsidRPr="003B22A2" w:rsidRDefault="003B22A2" w:rsidP="003B22A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3B22A2" w:rsidRPr="003B22A2" w:rsidTr="003A33DF">
        <w:trPr>
          <w:trHeight w:val="360"/>
          <w:tblCellSpacing w:w="0" w:type="dxa"/>
        </w:trPr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ernment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could be more flexible to adapt to programs that are more a need of the organizations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,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rather than what these organizations 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can obtain of what is available.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Less tangibility.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ore core funding allowed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ecognition for core funding that is des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perately needed to run programs.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overnment to recognize incentives for volunteers as burnout is common for individuals who work with various groups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.ie: tax credits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etter connections to program management and admin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istrative adviso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rs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3B22A2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Having to apply for funding that doesn’t necessar</w:t>
            </w:r>
            <w:r w:rsidR="0070012F">
              <w:rPr>
                <w:rFonts w:ascii="Calibri" w:eastAsia="Times New Roman" w:hAnsi="Calibri" w:cs="Times New Roman"/>
                <w:color w:val="000000"/>
                <w:lang w:eastAsia="en-CA"/>
              </w:rPr>
              <w:t>il</w:t>
            </w:r>
            <w:r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y fit the core mandate of the organizations that apply but need funds to operate.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More flexibility from 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overnment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Look at proposals on merit.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G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over</w:t>
            </w:r>
            <w:r w:rsid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n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m</w:t>
            </w:r>
            <w:r w:rsid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en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t to identify the return on the investments for applications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ake applications more standardized or provide education to help those who need it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ecognize credentials of those organizations applying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70012F" w:rsidRDefault="0070012F" w:rsidP="0070012F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hared hub space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</w:tc>
        <w:tc>
          <w:tcPr>
            <w:tcW w:w="6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22A2" w:rsidRPr="003B22A2" w:rsidRDefault="0070012F" w:rsidP="003B22A2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Incentives for volunteers.</w:t>
            </w:r>
          </w:p>
          <w:p w:rsidR="003B22A2" w:rsidRPr="003B22A2" w:rsidRDefault="0070012F" w:rsidP="003B22A2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Shared hub space.</w:t>
            </w:r>
          </w:p>
          <w:p w:rsidR="003B22A2" w:rsidRPr="003B22A2" w:rsidRDefault="0070012F" w:rsidP="003B22A2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bility to expand programs and service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 to increase time management (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farm out payroll)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</w:p>
          <w:p w:rsidR="003B22A2" w:rsidRPr="003B22A2" w:rsidRDefault="0070012F" w:rsidP="003B22A2">
            <w:pPr>
              <w:numPr>
                <w:ilvl w:val="0"/>
                <w:numId w:val="2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O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>pportunities to further education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.</w:t>
            </w:r>
            <w:r w:rsidR="003B22A2" w:rsidRPr="003B22A2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</w:p>
        </w:tc>
      </w:tr>
    </w:tbl>
    <w:p w:rsidR="00FF5CD3" w:rsidRDefault="00FF5CD3" w:rsidP="003A33DF"/>
    <w:sectPr w:rsidR="00FF5CD3" w:rsidSect="003B22A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C1" w:rsidRDefault="00554AC1" w:rsidP="003B22A2">
      <w:pPr>
        <w:spacing w:after="0" w:line="240" w:lineRule="auto"/>
      </w:pPr>
      <w:r>
        <w:separator/>
      </w:r>
    </w:p>
  </w:endnote>
  <w:endnote w:type="continuationSeparator" w:id="0">
    <w:p w:rsidR="00554AC1" w:rsidRDefault="00554AC1" w:rsidP="003B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C1" w:rsidRDefault="00554AC1" w:rsidP="003B22A2">
      <w:pPr>
        <w:spacing w:after="0" w:line="240" w:lineRule="auto"/>
      </w:pPr>
      <w:r>
        <w:separator/>
      </w:r>
    </w:p>
  </w:footnote>
  <w:footnote w:type="continuationSeparator" w:id="0">
    <w:p w:rsidR="00554AC1" w:rsidRDefault="00554AC1" w:rsidP="003B2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7C"/>
    <w:multiLevelType w:val="multilevel"/>
    <w:tmpl w:val="4B8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5E41"/>
    <w:multiLevelType w:val="multilevel"/>
    <w:tmpl w:val="656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A6AFB"/>
    <w:multiLevelType w:val="multilevel"/>
    <w:tmpl w:val="B750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92D75"/>
    <w:multiLevelType w:val="multilevel"/>
    <w:tmpl w:val="295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C23DF"/>
    <w:multiLevelType w:val="multilevel"/>
    <w:tmpl w:val="C49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C53E6"/>
    <w:multiLevelType w:val="multilevel"/>
    <w:tmpl w:val="B20E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41B31"/>
    <w:multiLevelType w:val="multilevel"/>
    <w:tmpl w:val="B6AA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B4F42"/>
    <w:multiLevelType w:val="multilevel"/>
    <w:tmpl w:val="BF08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03C5C"/>
    <w:multiLevelType w:val="multilevel"/>
    <w:tmpl w:val="910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66218"/>
    <w:multiLevelType w:val="multilevel"/>
    <w:tmpl w:val="E506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40E3"/>
    <w:multiLevelType w:val="multilevel"/>
    <w:tmpl w:val="241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837A1"/>
    <w:multiLevelType w:val="multilevel"/>
    <w:tmpl w:val="93D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67B34"/>
    <w:multiLevelType w:val="multilevel"/>
    <w:tmpl w:val="A608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B5204"/>
    <w:multiLevelType w:val="multilevel"/>
    <w:tmpl w:val="507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209FA"/>
    <w:multiLevelType w:val="multilevel"/>
    <w:tmpl w:val="DC9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56C24"/>
    <w:multiLevelType w:val="multilevel"/>
    <w:tmpl w:val="F80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476F3"/>
    <w:multiLevelType w:val="multilevel"/>
    <w:tmpl w:val="21A2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316EDC"/>
    <w:multiLevelType w:val="multilevel"/>
    <w:tmpl w:val="758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5635C"/>
    <w:multiLevelType w:val="multilevel"/>
    <w:tmpl w:val="0B2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D7DA4"/>
    <w:multiLevelType w:val="multilevel"/>
    <w:tmpl w:val="8FAC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B5E0F"/>
    <w:multiLevelType w:val="multilevel"/>
    <w:tmpl w:val="3CE4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6376D"/>
    <w:multiLevelType w:val="hybridMultilevel"/>
    <w:tmpl w:val="042ED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02D9D"/>
    <w:multiLevelType w:val="multilevel"/>
    <w:tmpl w:val="39C2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A2219"/>
    <w:multiLevelType w:val="multilevel"/>
    <w:tmpl w:val="9D5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573EB"/>
    <w:multiLevelType w:val="multilevel"/>
    <w:tmpl w:val="8BB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36997"/>
    <w:multiLevelType w:val="multilevel"/>
    <w:tmpl w:val="0534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F107D"/>
    <w:multiLevelType w:val="multilevel"/>
    <w:tmpl w:val="8EA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C3B88"/>
    <w:multiLevelType w:val="multilevel"/>
    <w:tmpl w:val="2C9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E1E42"/>
    <w:multiLevelType w:val="multilevel"/>
    <w:tmpl w:val="F5C2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E4DF8"/>
    <w:multiLevelType w:val="multilevel"/>
    <w:tmpl w:val="B0BC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CF22D9"/>
    <w:multiLevelType w:val="multilevel"/>
    <w:tmpl w:val="46E2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C0D7F"/>
    <w:multiLevelType w:val="multilevel"/>
    <w:tmpl w:val="F1F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17"/>
  </w:num>
  <w:num w:numId="5">
    <w:abstractNumId w:val="20"/>
  </w:num>
  <w:num w:numId="6">
    <w:abstractNumId w:val="16"/>
  </w:num>
  <w:num w:numId="7">
    <w:abstractNumId w:val="25"/>
  </w:num>
  <w:num w:numId="8">
    <w:abstractNumId w:val="13"/>
  </w:num>
  <w:num w:numId="9">
    <w:abstractNumId w:val="29"/>
  </w:num>
  <w:num w:numId="10">
    <w:abstractNumId w:val="11"/>
  </w:num>
  <w:num w:numId="11">
    <w:abstractNumId w:val="27"/>
  </w:num>
  <w:num w:numId="12">
    <w:abstractNumId w:val="1"/>
  </w:num>
  <w:num w:numId="13">
    <w:abstractNumId w:val="18"/>
  </w:num>
  <w:num w:numId="14">
    <w:abstractNumId w:val="3"/>
  </w:num>
  <w:num w:numId="15">
    <w:abstractNumId w:val="6"/>
  </w:num>
  <w:num w:numId="16">
    <w:abstractNumId w:val="10"/>
  </w:num>
  <w:num w:numId="17">
    <w:abstractNumId w:val="23"/>
  </w:num>
  <w:num w:numId="18">
    <w:abstractNumId w:val="19"/>
  </w:num>
  <w:num w:numId="19">
    <w:abstractNumId w:val="4"/>
  </w:num>
  <w:num w:numId="20">
    <w:abstractNumId w:val="7"/>
  </w:num>
  <w:num w:numId="21">
    <w:abstractNumId w:val="9"/>
  </w:num>
  <w:num w:numId="22">
    <w:abstractNumId w:val="8"/>
  </w:num>
  <w:num w:numId="23">
    <w:abstractNumId w:val="0"/>
  </w:num>
  <w:num w:numId="24">
    <w:abstractNumId w:val="15"/>
  </w:num>
  <w:num w:numId="25">
    <w:abstractNumId w:val="28"/>
  </w:num>
  <w:num w:numId="26">
    <w:abstractNumId w:val="31"/>
  </w:num>
  <w:num w:numId="27">
    <w:abstractNumId w:val="2"/>
  </w:num>
  <w:num w:numId="28">
    <w:abstractNumId w:val="12"/>
  </w:num>
  <w:num w:numId="29">
    <w:abstractNumId w:val="24"/>
  </w:num>
  <w:num w:numId="30">
    <w:abstractNumId w:val="30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A2"/>
    <w:rsid w:val="000601D4"/>
    <w:rsid w:val="003A33DF"/>
    <w:rsid w:val="003B22A2"/>
    <w:rsid w:val="00554AC1"/>
    <w:rsid w:val="0070012F"/>
    <w:rsid w:val="00DC49E7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8040"/>
  <w15:docId w15:val="{F79099B9-2142-468F-B147-49C0D29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2A2"/>
  </w:style>
  <w:style w:type="paragraph" w:styleId="Footer">
    <w:name w:val="footer"/>
    <w:basedOn w:val="Normal"/>
    <w:link w:val="FooterChar"/>
    <w:uiPriority w:val="99"/>
    <w:unhideWhenUsed/>
    <w:rsid w:val="003B2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Head</dc:creator>
  <cp:lastModifiedBy>Stokes, Melanie</cp:lastModifiedBy>
  <cp:revision>4</cp:revision>
  <dcterms:created xsi:type="dcterms:W3CDTF">2018-11-13T12:30:00Z</dcterms:created>
  <dcterms:modified xsi:type="dcterms:W3CDTF">2018-12-14T13:56:00Z</dcterms:modified>
</cp:coreProperties>
</file>